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85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ПОЛОЖЕНИЕ</w:t>
      </w:r>
    </w:p>
    <w:p>
      <w:pPr>
        <w:pStyle w:val="Normal"/>
        <w:spacing w:before="0" w:after="0"/>
        <w:ind w:firstLine="85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 проведении конкурса презентаций творческих проектов, посвященного Дню космонавтики </w:t>
      </w:r>
    </w:p>
    <w:p>
      <w:pPr>
        <w:pStyle w:val="Normal"/>
        <w:spacing w:before="0" w:after="0"/>
        <w:ind w:firstLine="85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"ОТКРЫТЫЙ КОСМОС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-2025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"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pacing w:before="0" w:after="0"/>
        <w:ind w:left="0" w:firstLine="851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Цель и задачи конкурса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ListParagraph"/>
        <w:numPr>
          <w:ilvl w:val="1"/>
          <w:numId w:val="2"/>
        </w:numPr>
        <w:spacing w:before="0" w:after="0"/>
        <w:ind w:lef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Цель конкурса: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Создание условий для самореализации, саморазвития и позитивной социализации детей и подростков  средствами робототехники</w:t>
      </w:r>
    </w:p>
    <w:p>
      <w:pPr>
        <w:pStyle w:val="ListParagraph"/>
        <w:numPr>
          <w:ilvl w:val="1"/>
          <w:numId w:val="2"/>
        </w:numPr>
        <w:spacing w:before="0" w:after="0"/>
        <w:ind w:lef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Задачи конкурса: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Повышение интереса участников достижениям отечественной космонавтики,  к конструкторской деятельности, развитие абстрактного мышления и способностей к поиску не стандартных решений, тренировка работы в команде, умение технически грамотно выражать свои мысли, доводить задуманное до воплощения в законченную действующую модель.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uppressAutoHyphens w:val="true"/>
        <w:spacing w:before="0" w:after="0"/>
        <w:ind w:left="0" w:firstLine="851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Сроки и место проведения.</w:t>
      </w:r>
    </w:p>
    <w:p>
      <w:pPr>
        <w:pStyle w:val="ListParagraph"/>
        <w:numPr>
          <w:ilvl w:val="0"/>
          <w:numId w:val="0"/>
        </w:numPr>
        <w:shd w:val="clear" w:color="auto" w:fill="FFFFFF"/>
        <w:suppressAutoHyphens w:val="true"/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1"/>
          <w:numId w:val="2"/>
        </w:numPr>
        <w:shd w:val="clear" w:color="auto" w:fill="FFFFFF"/>
        <w:spacing w:before="0"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Выставка конкурс проводится 13 апреля 2025 года с 11.00 в Государственном автономном  учреждении культуры города Москвы "Культурный центр "Зеленоград" (г.Зеленоград, Центральная пл.. д.1,  2 этаж, фойе). </w:t>
      </w:r>
    </w:p>
    <w:p>
      <w:pPr>
        <w:pStyle w:val="ListParagraph"/>
        <w:numPr>
          <w:ilvl w:val="1"/>
          <w:numId w:val="2"/>
        </w:numPr>
        <w:spacing w:before="0" w:after="0"/>
        <w:ind w:left="0" w:firstLine="851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Для предварительной  электронной регистрации участников на конкурс необходимо заполнить электронную форму находящуюся по адресу: </w:t>
      </w:r>
      <w:hyperlink r:id="rId2">
        <w:r>
          <w:rPr>
            <w:rStyle w:val="Style14"/>
            <w:rFonts w:eastAsia="Times New Roman" w:cs="Times New Roman" w:ascii="Times New Roman" w:hAnsi="Times New Roman"/>
            <w:b/>
            <w:bCs/>
            <w:sz w:val="28"/>
            <w:szCs w:val="28"/>
            <w:lang w:eastAsia="ru-RU"/>
          </w:rPr>
          <w:t>http://constructive.ucoz.ru/index/zajavka_na_uchastie_v_sorevnovanijakh/0-30</w:t>
        </w:r>
      </w:hyperlink>
      <w:r>
        <w:rPr>
          <w:rStyle w:val="Style14"/>
          <w:rFonts w:eastAsia="Times New Roman" w:cs="Times New Roman" w:ascii="Times New Roman" w:hAnsi="Times New Roman"/>
          <w:bCs/>
          <w:color w:val="auto"/>
          <w:sz w:val="28"/>
          <w:szCs w:val="28"/>
          <w:u w:val="none"/>
          <w:lang w:eastAsia="ru-RU"/>
        </w:rPr>
        <w:t xml:space="preserve">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both"/>
        <w:rPr/>
      </w:pPr>
      <w:r>
        <w:rPr>
          <w:rStyle w:val="Style14"/>
          <w:rFonts w:eastAsia="Times New Roman" w:cs="Times New Roman" w:ascii="Times New Roman" w:hAnsi="Times New Roman"/>
          <w:bCs/>
          <w:color w:val="auto"/>
          <w:sz w:val="28"/>
          <w:szCs w:val="28"/>
          <w:u w:val="none"/>
          <w:lang w:eastAsia="ru-RU"/>
        </w:rPr>
        <w:t xml:space="preserve">Или </w:t>
      </w:r>
      <w:r>
        <w:rPr>
          <w:rStyle w:val="Style14"/>
          <w:rFonts w:eastAsia="Times New Roman" w:cs="Times New Roman" w:ascii="Times New Roman" w:hAnsi="Times New Roman"/>
          <w:b/>
          <w:bCs/>
          <w:kern w:val="0"/>
          <w:sz w:val="28"/>
          <w:szCs w:val="28"/>
          <w:lang w:val="ru-RU" w:eastAsia="ru-RU" w:bidi="ar-SA"/>
        </w:rPr>
        <w:t>https://docs.google.com/forms/d/e/1FAIpQLSedgkASkQX9o718Yt2kMdN9aJc5auc2s0kSMcQNc9OatJbm6Q/viewform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Style w:val="Style14"/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ru-RU" w:eastAsia="ru-RU" w:bidi="ar-SA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Style14"/>
          <w:rFonts w:eastAsia="Times New Roman" w:cs="Times New Roman" w:ascii="Times New Roman" w:hAnsi="Times New Roman"/>
          <w:b/>
          <w:bCs/>
          <w:color w:val="auto"/>
          <w:sz w:val="28"/>
          <w:szCs w:val="28"/>
          <w:u w:val="none"/>
          <w:lang w:eastAsia="ru-RU"/>
        </w:rPr>
        <w:t>Электронная регистрация открыта с 20 марта по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10 апреля 2025года.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uppressAutoHyphens w:val="true"/>
        <w:spacing w:before="0" w:after="0"/>
        <w:ind w:left="0" w:firstLine="851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Участники</w:t>
      </w:r>
    </w:p>
    <w:p>
      <w:pPr>
        <w:pStyle w:val="ListParagraph"/>
        <w:shd w:val="clear" w:color="auto" w:fill="FFFFFF"/>
        <w:suppressAutoHyphens w:val="true"/>
        <w:spacing w:before="0" w:after="0"/>
        <w:ind w:left="0" w:hanging="0"/>
        <w:contextualSpacing/>
        <w:jc w:val="center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 К участию в конкурсе приглашаются дети от 7 до 17 лет. Оценка проектов проводится по двум номинациям: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программируемые проекты;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не программируемые проекты.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Программируемым считается проект в котором используется программа написанная специально для управления или демонстрации проекта. Участники оценочной комиссии могут попросить показать листинг программы и задать вопросы по тексту программ. Не программируемый считается проект, в котором не используются контроллеры и специально написанные для проекта программы.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851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 проведения конкурса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 этап: Регистрация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 день конкурса участник должен лично подтвердить свою явку.  </w:t>
      </w:r>
      <w:r>
        <w:rPr>
          <w:rFonts w:cs="Times New Roman" w:ascii="Times New Roman" w:hAnsi="Times New Roman"/>
          <w:sz w:val="28"/>
          <w:szCs w:val="28"/>
        </w:rPr>
        <w:t xml:space="preserve">Регистрация открыта с 10.30.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Каждому участнику предоставляется выставочное место (стол или сектор).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 этап: Выставка конструкций.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выставке принимают участие готовые, заранее собранные конструкции проекты, созданные из любых конструкторов и их комбинаций. Конструкции и проекты должны представлять собой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уникальные  действующие модели механизмов или макетов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которые демонстрируют работу проекта (Робот исследователь, планетоходы, макеты космических баз или станций и т.п.).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Запрещено использование моделей собранных по стандартным схемам, прилагаемым к конструкторам LEGO или другим конструкторам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, опубликованным в интернете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 этап: Защита творческого проекта.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Участники самостоятельно представляют свой проект или конструкцию в действии, комментируют ее работу отборочной судебной комиссии и зрителям.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Приветствуется если творчески проект сопровождается техническим описанием, которое может включать в себя (за это судьи присуждают дополнительные баллы):</w:t>
      </w:r>
    </w:p>
    <w:p>
      <w:pPr>
        <w:pStyle w:val="Normal"/>
        <w:numPr>
          <w:ilvl w:val="0"/>
          <w:numId w:val="1"/>
        </w:numPr>
        <w:spacing w:before="0" w:after="0"/>
        <w:ind w:left="0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титульный лист (учреждение, название конструкции, авторы, руководитель);</w:t>
      </w:r>
    </w:p>
    <w:p>
      <w:pPr>
        <w:pStyle w:val="Normal"/>
        <w:numPr>
          <w:ilvl w:val="0"/>
          <w:numId w:val="1"/>
        </w:numPr>
        <w:spacing w:before="0" w:after="0"/>
        <w:ind w:left="0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описание назначения конструкции;</w:t>
      </w:r>
    </w:p>
    <w:p>
      <w:pPr>
        <w:pStyle w:val="Normal"/>
        <w:numPr>
          <w:ilvl w:val="0"/>
          <w:numId w:val="1"/>
        </w:numPr>
        <w:spacing w:before="0" w:after="0"/>
        <w:ind w:left="0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краткое руководство по использованию конструкции;</w:t>
      </w:r>
    </w:p>
    <w:p>
      <w:pPr>
        <w:pStyle w:val="Normal"/>
        <w:numPr>
          <w:ilvl w:val="0"/>
          <w:numId w:val="1"/>
        </w:numPr>
        <w:spacing w:before="0" w:after="0"/>
        <w:ind w:lef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карта сборки или фото конструкции (не обязательно);</w:t>
      </w:r>
    </w:p>
    <w:p>
      <w:pPr>
        <w:pStyle w:val="Normal"/>
        <w:numPr>
          <w:ilvl w:val="0"/>
          <w:numId w:val="1"/>
        </w:numPr>
        <w:spacing w:before="0" w:after="0"/>
        <w:ind w:lef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описание программного обеспечения.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center"/>
        <w:textAlignment w:val="baseline"/>
        <w:rPr/>
      </w:pPr>
      <w:r>
        <w:rPr>
          <w:rFonts w:cs="Times New Roman" w:ascii="Times New Roman" w:hAnsi="Times New Roman"/>
          <w:b/>
          <w:sz w:val="28"/>
          <w:szCs w:val="28"/>
        </w:rPr>
        <w:t>5. Порядок награждения победителей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jc w:val="center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5.1. По итогам проведения конкурса участники получают удостоверения участников и марки, подтверждающие их участие или победу. </w:t>
      </w:r>
    </w:p>
    <w:p>
      <w:pPr>
        <w:pStyle w:val="Style19"/>
        <w:spacing w:lineRule="auto" w:line="276"/>
        <w:ind w:firstLine="851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5.2. Победители получают первое, второе и третье место в каждой  номинации и награждаются дипломами ГАУК  г.Москвы "Культурный центр "Зеленоград". </w:t>
      </w:r>
    </w:p>
    <w:p>
      <w:pPr>
        <w:pStyle w:val="Style19"/>
        <w:spacing w:lineRule="auto" w:line="276"/>
        <w:ind w:firstLine="851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before="0"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>Организатор соревновани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  <w:lang w:eastAsia="ru-RU"/>
        </w:rPr>
        <w:t>й:</w:t>
      </w:r>
    </w:p>
    <w:p>
      <w:pPr>
        <w:pStyle w:val="Normal"/>
        <w:spacing w:before="0"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Государственное автономное учреждение культуры города Москвы "Культурный центр "Зеленоград"</w:t>
      </w:r>
    </w:p>
    <w:p>
      <w:pPr>
        <w:pStyle w:val="ListParagraph"/>
        <w:spacing w:before="0" w:after="0"/>
        <w:ind w:left="0" w:firstLine="851"/>
        <w:contextualSpacing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Телефон </w:t>
      </w:r>
      <w:r>
        <w:rPr>
          <w:rFonts w:cs="Times New Roman" w:ascii="Times New Roman" w:hAnsi="Times New Roman"/>
          <w:sz w:val="28"/>
          <w:szCs w:val="28"/>
        </w:rPr>
        <w:t xml:space="preserve">для справок: 8(903) 125-20-34 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>Косицын Сергей Юрьевич, руководитель Московской городской  студии технического творчества "Конструктив".</w:t>
      </w:r>
    </w:p>
    <w:sectPr>
      <w:type w:val="nextPage"/>
      <w:pgSz w:w="11906" w:h="16838"/>
      <w:pgMar w:left="1701" w:right="850" w:header="0" w:top="1134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2a5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96107b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qFormat/>
    <w:rsid w:val="0096107b"/>
    <w:rPr>
      <w:rFonts w:ascii="Times New Roman" w:hAnsi="Times New Roman" w:eastAsia="Times New Roman" w:cs="Times New Roman"/>
      <w:b/>
      <w:sz w:val="20"/>
      <w:szCs w:val="20"/>
      <w:lang w:eastAsia="ar-SA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Style17">
    <w:name w:val="Символ нумерации"/>
    <w:qFormat/>
    <w:rPr/>
  </w:style>
  <w:style w:type="character" w:styleId="ListLabel1">
    <w:name w:val="ListLabel 1"/>
    <w:qFormat/>
    <w:rPr>
      <w:rFonts w:ascii="Times New Roman" w:hAnsi="Times New Roman" w:cs="Symbol"/>
      <w:sz w:val="28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Hyperlink"/>
    <w:rsid w:val="0096107b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sz w:val="20"/>
      <w:szCs w:val="20"/>
      <w:lang w:eastAsia="ar-SA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382a5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onstructive.ucoz.ru/index/zajavka_na_uchastie_v_sorevnovanijakh/0-3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LibreOffice/6.0.7.3$Linux_X86_64 LibreOffice_project/00m0$Build-3</Application>
  <Pages>3</Pages>
  <Words>429</Words>
  <Characters>3250</Characters>
  <CharactersWithSpaces>3645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2019-03-27T08:15:00Z</dcterms:created>
  <dc:creator>Ольга</dc:creator>
  <dc:description/>
  <dc:language>ru-RU</dc:language>
  <cp:lastModifiedBy/>
  <dcterms:modified xsi:type="dcterms:W3CDTF">2025-03-10T15:12:38Z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